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199D3" w14:textId="77777777" w:rsidR="00CA22B3" w:rsidRDefault="005557D7" w:rsidP="005557D7">
      <w:pPr>
        <w:spacing w:line="276" w:lineRule="auto"/>
        <w:jc w:val="center"/>
        <w:rPr>
          <w:rFonts w:ascii="Tahoma" w:hAnsi="Tahoma" w:cs="Tahoma"/>
          <w:b/>
          <w:sz w:val="24"/>
          <w:szCs w:val="24"/>
          <w:lang w:val="en-ZA"/>
        </w:rPr>
      </w:pPr>
      <w:r w:rsidRPr="005557D7">
        <w:rPr>
          <w:rFonts w:ascii="Tahoma" w:hAnsi="Tahoma" w:cs="Tahoma"/>
          <w:b/>
          <w:noProof/>
          <w:sz w:val="24"/>
          <w:szCs w:val="24"/>
        </w:rPr>
        <w:drawing>
          <wp:inline distT="0" distB="0" distL="0" distR="0" wp14:anchorId="0B3FE454" wp14:editId="2D270F62">
            <wp:extent cx="2115403" cy="873818"/>
            <wp:effectExtent l="0" t="0" r="0" b="2540"/>
            <wp:docPr id="2" name="Picture 2" descr="C:\Users\cnzali\Desktop\MARKETING\LOGO\zabs blu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zali\Desktop\MARKETING\LOGO\zabs blue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1719" cy="888819"/>
                    </a:xfrm>
                    <a:prstGeom prst="rect">
                      <a:avLst/>
                    </a:prstGeom>
                    <a:noFill/>
                    <a:ln>
                      <a:noFill/>
                    </a:ln>
                  </pic:spPr>
                </pic:pic>
              </a:graphicData>
            </a:graphic>
          </wp:inline>
        </w:drawing>
      </w:r>
    </w:p>
    <w:p w14:paraId="7A57143B" w14:textId="77777777" w:rsidR="005557D7" w:rsidRPr="00C73EC1" w:rsidRDefault="005557D7" w:rsidP="005557D7">
      <w:pPr>
        <w:spacing w:line="276" w:lineRule="auto"/>
        <w:jc w:val="center"/>
        <w:rPr>
          <w:rFonts w:ascii="Tahoma" w:hAnsi="Tahoma" w:cs="Tahoma"/>
          <w:b/>
          <w:sz w:val="24"/>
          <w:szCs w:val="24"/>
          <w:lang w:val="en-ZA"/>
        </w:rPr>
      </w:pPr>
    </w:p>
    <w:p w14:paraId="79B020CE" w14:textId="7BF38E5D" w:rsidR="00F668F9" w:rsidRPr="00967B4C" w:rsidRDefault="00A130B9" w:rsidP="00C73EC1">
      <w:pPr>
        <w:spacing w:line="276" w:lineRule="auto"/>
        <w:jc w:val="center"/>
        <w:rPr>
          <w:rFonts w:ascii="Tahoma" w:hAnsi="Tahoma" w:cs="Tahoma"/>
          <w:sz w:val="28"/>
          <w:szCs w:val="28"/>
        </w:rPr>
      </w:pPr>
      <w:r w:rsidRPr="00967B4C">
        <w:rPr>
          <w:rFonts w:ascii="Tahoma" w:hAnsi="Tahoma" w:cs="Tahoma"/>
          <w:b/>
          <w:bCs/>
          <w:sz w:val="28"/>
          <w:szCs w:val="28"/>
        </w:rPr>
        <w:t>Theme:</w:t>
      </w:r>
      <w:r w:rsidRPr="00967B4C">
        <w:rPr>
          <w:rFonts w:ascii="Tahoma" w:hAnsi="Tahoma" w:cs="Tahoma"/>
          <w:bCs/>
          <w:sz w:val="28"/>
          <w:szCs w:val="28"/>
        </w:rPr>
        <w:t xml:space="preserve"> </w:t>
      </w:r>
      <w:r w:rsidR="0070527E" w:rsidRPr="0070527E">
        <w:rPr>
          <w:rFonts w:ascii="Tahoma" w:hAnsi="Tahoma" w:cs="Tahoma"/>
          <w:sz w:val="28"/>
          <w:szCs w:val="28"/>
        </w:rPr>
        <w:t>"Empowering Consumers through Standardisation to achieve their rights to safe Quality Goods and Services"</w:t>
      </w:r>
    </w:p>
    <w:p w14:paraId="74E764F6" w14:textId="77777777" w:rsidR="008330F0" w:rsidRPr="00C73EC1" w:rsidRDefault="008330F0" w:rsidP="00C73EC1">
      <w:pPr>
        <w:keepNext/>
        <w:keepLines/>
        <w:widowControl w:val="0"/>
        <w:spacing w:after="0" w:line="276" w:lineRule="auto"/>
        <w:jc w:val="center"/>
        <w:rPr>
          <w:rFonts w:ascii="Tahoma" w:hAnsi="Tahoma" w:cs="Tahoma"/>
          <w:b/>
          <w:bCs/>
          <w:i/>
          <w:iCs/>
          <w:caps/>
          <w:sz w:val="24"/>
          <w:szCs w:val="24"/>
          <w:lang w:val="en-GB"/>
        </w:rPr>
      </w:pPr>
    </w:p>
    <w:p w14:paraId="6C192162" w14:textId="77777777" w:rsidR="00406B46" w:rsidRPr="00883824" w:rsidRDefault="00406B46" w:rsidP="00C73EC1">
      <w:pPr>
        <w:widowControl w:val="0"/>
        <w:spacing w:line="276" w:lineRule="auto"/>
        <w:jc w:val="center"/>
        <w:rPr>
          <w:rFonts w:ascii="Tahoma" w:hAnsi="Tahoma" w:cs="Tahoma"/>
          <w:b/>
          <w:bCs/>
          <w:iCs/>
          <w:caps/>
          <w:sz w:val="24"/>
          <w:szCs w:val="24"/>
          <w:lang w:val="en-GB"/>
        </w:rPr>
      </w:pPr>
      <w:r w:rsidRPr="00883824">
        <w:rPr>
          <w:rFonts w:ascii="Tahoma" w:hAnsi="Tahoma" w:cs="Tahoma"/>
          <w:b/>
          <w:bCs/>
          <w:iCs/>
          <w:caps/>
          <w:sz w:val="24"/>
          <w:szCs w:val="24"/>
          <w:lang w:val="en-GB"/>
        </w:rPr>
        <w:t>Entry Rules and Conditions</w:t>
      </w:r>
    </w:p>
    <w:p w14:paraId="1B229BB9" w14:textId="77777777" w:rsidR="00C73EC1" w:rsidRPr="00C73EC1" w:rsidRDefault="00C73EC1" w:rsidP="00C73EC1">
      <w:pPr>
        <w:widowControl w:val="0"/>
        <w:spacing w:line="276" w:lineRule="auto"/>
        <w:jc w:val="center"/>
        <w:rPr>
          <w:rFonts w:ascii="Tahoma" w:hAnsi="Tahoma" w:cs="Tahoma"/>
          <w:b/>
          <w:bCs/>
          <w:i/>
          <w:iCs/>
          <w:caps/>
          <w:sz w:val="24"/>
          <w:szCs w:val="24"/>
          <w:lang w:val="en-GB"/>
        </w:rPr>
      </w:pPr>
    </w:p>
    <w:p w14:paraId="19BCCA12" w14:textId="77777777" w:rsidR="00406B46" w:rsidRPr="00C73EC1" w:rsidRDefault="00406B46" w:rsidP="00C73EC1">
      <w:pPr>
        <w:pStyle w:val="ListParagraph"/>
        <w:widowControl w:val="0"/>
        <w:numPr>
          <w:ilvl w:val="0"/>
          <w:numId w:val="2"/>
        </w:numPr>
        <w:spacing w:line="276" w:lineRule="auto"/>
        <w:jc w:val="both"/>
        <w:rPr>
          <w:rFonts w:ascii="Tahoma" w:hAnsi="Tahoma" w:cs="Tahoma"/>
          <w:sz w:val="24"/>
          <w:szCs w:val="24"/>
        </w:rPr>
      </w:pPr>
      <w:r w:rsidRPr="00C73EC1">
        <w:rPr>
          <w:rFonts w:ascii="Tahoma" w:hAnsi="Tahoma" w:cs="Tahoma"/>
          <w:sz w:val="24"/>
          <w:szCs w:val="24"/>
        </w:rPr>
        <w:t xml:space="preserve">This competition is open to </w:t>
      </w:r>
      <w:r w:rsidR="00307311" w:rsidRPr="00C73EC1">
        <w:rPr>
          <w:rFonts w:ascii="Tahoma" w:hAnsi="Tahoma" w:cs="Tahoma"/>
          <w:sz w:val="24"/>
          <w:szCs w:val="24"/>
        </w:rPr>
        <w:t>students from institutions of higher learning from across Zambia</w:t>
      </w:r>
      <w:r w:rsidRPr="00C73EC1">
        <w:rPr>
          <w:rFonts w:ascii="Tahoma" w:hAnsi="Tahoma" w:cs="Tahoma"/>
          <w:sz w:val="24"/>
          <w:szCs w:val="24"/>
        </w:rPr>
        <w:t xml:space="preserve"> </w:t>
      </w:r>
      <w:r w:rsidR="00C73EC1" w:rsidRPr="00C73EC1">
        <w:rPr>
          <w:rFonts w:ascii="Tahoma" w:hAnsi="Tahoma" w:cs="Tahoma"/>
          <w:sz w:val="24"/>
          <w:szCs w:val="24"/>
        </w:rPr>
        <w:t>below of the age 35 years</w:t>
      </w:r>
    </w:p>
    <w:p w14:paraId="7AA0E16A" w14:textId="77777777" w:rsidR="00406B46" w:rsidRPr="00C73EC1" w:rsidRDefault="00406B46" w:rsidP="00C73EC1">
      <w:pPr>
        <w:pStyle w:val="ListParagraph"/>
        <w:widowControl w:val="0"/>
        <w:spacing w:line="276" w:lineRule="auto"/>
        <w:jc w:val="both"/>
        <w:rPr>
          <w:rFonts w:ascii="Tahoma" w:hAnsi="Tahoma" w:cs="Tahoma"/>
          <w:sz w:val="24"/>
          <w:szCs w:val="24"/>
        </w:rPr>
      </w:pPr>
    </w:p>
    <w:p w14:paraId="08F4874A" w14:textId="77777777" w:rsidR="00406B46" w:rsidRPr="00C73EC1" w:rsidRDefault="00406B46" w:rsidP="00C73EC1">
      <w:pPr>
        <w:pStyle w:val="ListParagraph"/>
        <w:widowControl w:val="0"/>
        <w:numPr>
          <w:ilvl w:val="0"/>
          <w:numId w:val="2"/>
        </w:numPr>
        <w:spacing w:line="276" w:lineRule="auto"/>
        <w:jc w:val="both"/>
        <w:rPr>
          <w:rFonts w:ascii="Tahoma" w:hAnsi="Tahoma" w:cs="Tahoma"/>
          <w:sz w:val="24"/>
          <w:szCs w:val="24"/>
        </w:rPr>
      </w:pPr>
      <w:r w:rsidRPr="00C73EC1">
        <w:rPr>
          <w:rFonts w:ascii="Tahoma" w:hAnsi="Tahoma" w:cs="Tahoma"/>
          <w:sz w:val="24"/>
          <w:szCs w:val="24"/>
        </w:rPr>
        <w:t>Length of essay: Essays should be between 1000 and 1200 words</w:t>
      </w:r>
    </w:p>
    <w:p w14:paraId="27F6C507" w14:textId="77777777" w:rsidR="00406B46" w:rsidRPr="00C73EC1" w:rsidRDefault="00406B46" w:rsidP="00C73EC1">
      <w:pPr>
        <w:pStyle w:val="ListParagraph"/>
        <w:spacing w:line="276" w:lineRule="auto"/>
        <w:rPr>
          <w:rFonts w:ascii="Tahoma" w:hAnsi="Tahoma" w:cs="Tahoma"/>
          <w:sz w:val="24"/>
          <w:szCs w:val="24"/>
        </w:rPr>
      </w:pPr>
    </w:p>
    <w:p w14:paraId="40F15849" w14:textId="77777777" w:rsidR="00406B46" w:rsidRPr="00C73EC1" w:rsidRDefault="00406B46" w:rsidP="00C73EC1">
      <w:pPr>
        <w:pStyle w:val="ListParagraph"/>
        <w:widowControl w:val="0"/>
        <w:numPr>
          <w:ilvl w:val="0"/>
          <w:numId w:val="2"/>
        </w:numPr>
        <w:spacing w:line="276" w:lineRule="auto"/>
        <w:jc w:val="both"/>
        <w:rPr>
          <w:rFonts w:ascii="Tahoma" w:hAnsi="Tahoma" w:cs="Tahoma"/>
          <w:sz w:val="24"/>
          <w:szCs w:val="24"/>
        </w:rPr>
      </w:pPr>
      <w:r w:rsidRPr="00C73EC1">
        <w:rPr>
          <w:rFonts w:ascii="Tahoma" w:hAnsi="Tahoma" w:cs="Tahoma"/>
          <w:sz w:val="24"/>
          <w:szCs w:val="24"/>
        </w:rPr>
        <w:t>Presentation: Essays should be double spaced and presented in Century Gothic, font size 12</w:t>
      </w:r>
    </w:p>
    <w:p w14:paraId="05D4D1F3" w14:textId="77777777" w:rsidR="00406B46" w:rsidRPr="00C73EC1" w:rsidRDefault="00406B46" w:rsidP="00C73EC1">
      <w:pPr>
        <w:pStyle w:val="ListParagraph"/>
        <w:spacing w:line="276" w:lineRule="auto"/>
        <w:rPr>
          <w:rFonts w:ascii="Tahoma" w:hAnsi="Tahoma" w:cs="Tahoma"/>
          <w:sz w:val="24"/>
          <w:szCs w:val="24"/>
        </w:rPr>
      </w:pPr>
    </w:p>
    <w:p w14:paraId="5086FA31" w14:textId="77777777" w:rsidR="00406B46" w:rsidRPr="00C73EC1" w:rsidRDefault="00406B46" w:rsidP="00C73EC1">
      <w:pPr>
        <w:pStyle w:val="ListParagraph"/>
        <w:widowControl w:val="0"/>
        <w:numPr>
          <w:ilvl w:val="0"/>
          <w:numId w:val="2"/>
        </w:numPr>
        <w:spacing w:line="276" w:lineRule="auto"/>
        <w:jc w:val="both"/>
        <w:rPr>
          <w:rFonts w:ascii="Tahoma" w:hAnsi="Tahoma" w:cs="Tahoma"/>
          <w:sz w:val="24"/>
          <w:szCs w:val="24"/>
        </w:rPr>
      </w:pPr>
      <w:r w:rsidRPr="00C73EC1">
        <w:rPr>
          <w:rFonts w:ascii="Tahoma" w:hAnsi="Tahoma" w:cs="Tahoma"/>
          <w:sz w:val="24"/>
          <w:szCs w:val="24"/>
        </w:rPr>
        <w:t>Language of essay: Essays must be submitted in English</w:t>
      </w:r>
    </w:p>
    <w:p w14:paraId="65391C5D" w14:textId="77777777" w:rsidR="00406B46" w:rsidRPr="00C73EC1" w:rsidRDefault="00406B46" w:rsidP="00C73EC1">
      <w:pPr>
        <w:pStyle w:val="ListParagraph"/>
        <w:spacing w:line="276" w:lineRule="auto"/>
        <w:rPr>
          <w:rFonts w:ascii="Tahoma" w:hAnsi="Tahoma" w:cs="Tahoma"/>
          <w:sz w:val="24"/>
          <w:szCs w:val="24"/>
        </w:rPr>
      </w:pPr>
    </w:p>
    <w:p w14:paraId="5B021192" w14:textId="77777777" w:rsidR="007D5793" w:rsidRPr="000B465F" w:rsidRDefault="00406B46" w:rsidP="00C73EC1">
      <w:pPr>
        <w:pStyle w:val="ListParagraph"/>
        <w:widowControl w:val="0"/>
        <w:numPr>
          <w:ilvl w:val="0"/>
          <w:numId w:val="2"/>
        </w:numPr>
        <w:spacing w:line="276" w:lineRule="auto"/>
        <w:jc w:val="both"/>
        <w:rPr>
          <w:rFonts w:ascii="Tahoma" w:hAnsi="Tahoma" w:cs="Tahoma"/>
          <w:sz w:val="24"/>
          <w:szCs w:val="24"/>
        </w:rPr>
      </w:pPr>
      <w:r w:rsidRPr="000B465F">
        <w:rPr>
          <w:rFonts w:ascii="Tahoma" w:hAnsi="Tahoma" w:cs="Tahoma"/>
          <w:sz w:val="24"/>
          <w:szCs w:val="24"/>
        </w:rPr>
        <w:t>Information on the author: Authors may use up to 50 words to describe themselves. Information should include their names, course and year of study, name and town where the university/college is located. (N.B: This will not be part of the 1000-1200 words)</w:t>
      </w:r>
    </w:p>
    <w:p w14:paraId="7968FC8E" w14:textId="77777777" w:rsidR="007D5793" w:rsidRPr="000B465F" w:rsidRDefault="007D5793" w:rsidP="00C73EC1">
      <w:pPr>
        <w:pStyle w:val="ListParagraph"/>
        <w:spacing w:line="276" w:lineRule="auto"/>
        <w:rPr>
          <w:rFonts w:ascii="Tahoma" w:hAnsi="Tahoma" w:cs="Tahoma"/>
          <w:sz w:val="24"/>
          <w:szCs w:val="24"/>
        </w:rPr>
      </w:pPr>
    </w:p>
    <w:p w14:paraId="662CE381" w14:textId="33B828A5" w:rsidR="00967B4C" w:rsidRPr="000B465F" w:rsidRDefault="007D5793" w:rsidP="000B465F">
      <w:pPr>
        <w:pStyle w:val="ListParagraph"/>
        <w:widowControl w:val="0"/>
        <w:numPr>
          <w:ilvl w:val="0"/>
          <w:numId w:val="2"/>
        </w:numPr>
        <w:spacing w:line="276" w:lineRule="auto"/>
        <w:jc w:val="both"/>
        <w:rPr>
          <w:rFonts w:ascii="Tahoma" w:hAnsi="Tahoma" w:cs="Tahoma"/>
          <w:sz w:val="24"/>
          <w:szCs w:val="24"/>
        </w:rPr>
      </w:pPr>
      <w:r w:rsidRPr="000B465F">
        <w:rPr>
          <w:rFonts w:ascii="Tahoma" w:hAnsi="Tahoma" w:cs="Tahoma"/>
          <w:b/>
          <w:bCs/>
          <w:sz w:val="24"/>
          <w:szCs w:val="24"/>
        </w:rPr>
        <w:t xml:space="preserve">Addresses on the first page of the essay together with the title of the essay and information on the author. </w:t>
      </w:r>
      <w:r w:rsidRPr="000B465F">
        <w:rPr>
          <w:rFonts w:ascii="Tahoma" w:hAnsi="Tahoma" w:cs="Tahoma"/>
          <w:sz w:val="24"/>
          <w:szCs w:val="24"/>
        </w:rPr>
        <w:t xml:space="preserve">Also attach a copy of the NRC or passport and a completely filled registration form that can be </w:t>
      </w:r>
      <w:r w:rsidR="00C73EC1" w:rsidRPr="000B465F">
        <w:rPr>
          <w:rFonts w:ascii="Tahoma" w:hAnsi="Tahoma" w:cs="Tahoma"/>
          <w:sz w:val="24"/>
          <w:szCs w:val="24"/>
        </w:rPr>
        <w:t>downloaded from the ZABS website</w:t>
      </w:r>
      <w:r w:rsidRPr="000B465F">
        <w:rPr>
          <w:rFonts w:ascii="Tahoma" w:hAnsi="Tahoma" w:cs="Tahoma"/>
          <w:sz w:val="24"/>
          <w:szCs w:val="24"/>
        </w:rPr>
        <w:t xml:space="preserve">. </w:t>
      </w:r>
    </w:p>
    <w:p w14:paraId="6320C2B3" w14:textId="77777777" w:rsidR="00967B4C" w:rsidRPr="00967B4C" w:rsidRDefault="00967B4C" w:rsidP="00967B4C">
      <w:pPr>
        <w:pStyle w:val="ListParagraph"/>
        <w:widowControl w:val="0"/>
        <w:spacing w:line="276" w:lineRule="auto"/>
        <w:jc w:val="both"/>
        <w:rPr>
          <w:rFonts w:ascii="Tahoma" w:hAnsi="Tahoma" w:cs="Tahoma"/>
          <w:sz w:val="24"/>
          <w:szCs w:val="24"/>
        </w:rPr>
      </w:pPr>
    </w:p>
    <w:p w14:paraId="7ADA2A03" w14:textId="77777777" w:rsidR="007D5793" w:rsidRPr="00C73EC1" w:rsidRDefault="007D5793" w:rsidP="00C73EC1">
      <w:pPr>
        <w:pStyle w:val="ListParagraph"/>
        <w:widowControl w:val="0"/>
        <w:numPr>
          <w:ilvl w:val="0"/>
          <w:numId w:val="2"/>
        </w:numPr>
        <w:spacing w:line="276" w:lineRule="auto"/>
        <w:jc w:val="both"/>
        <w:rPr>
          <w:rFonts w:ascii="Tahoma" w:hAnsi="Tahoma" w:cs="Tahoma"/>
          <w:sz w:val="24"/>
          <w:szCs w:val="24"/>
        </w:rPr>
      </w:pPr>
      <w:r w:rsidRPr="00C73EC1">
        <w:rPr>
          <w:rFonts w:ascii="Tahoma" w:hAnsi="Tahoma" w:cs="Tahoma"/>
          <w:sz w:val="24"/>
          <w:szCs w:val="24"/>
        </w:rPr>
        <w:t xml:space="preserve">Contacts of authors: Authors should provide us with </w:t>
      </w:r>
      <w:r w:rsidRPr="00C73EC1">
        <w:rPr>
          <w:rFonts w:ascii="Tahoma" w:hAnsi="Tahoma" w:cs="Tahoma"/>
          <w:b/>
          <w:bCs/>
          <w:sz w:val="24"/>
          <w:szCs w:val="24"/>
        </w:rPr>
        <w:t xml:space="preserve">their postal, physical, telephone and email    </w:t>
      </w:r>
    </w:p>
    <w:p w14:paraId="1E8A9EE4" w14:textId="77777777" w:rsidR="007D5793" w:rsidRPr="00C73EC1" w:rsidRDefault="007D5793" w:rsidP="00C73EC1">
      <w:pPr>
        <w:pStyle w:val="ListParagraph"/>
        <w:spacing w:line="276" w:lineRule="auto"/>
        <w:rPr>
          <w:rFonts w:ascii="Tahoma" w:hAnsi="Tahoma" w:cs="Tahoma"/>
          <w:b/>
          <w:bCs/>
          <w:sz w:val="24"/>
          <w:szCs w:val="24"/>
        </w:rPr>
      </w:pPr>
    </w:p>
    <w:p w14:paraId="46FE5696" w14:textId="77777777" w:rsidR="007D5793" w:rsidRPr="00C73EC1" w:rsidRDefault="007D5793" w:rsidP="00C73EC1">
      <w:pPr>
        <w:pStyle w:val="ListParagraph"/>
        <w:widowControl w:val="0"/>
        <w:numPr>
          <w:ilvl w:val="0"/>
          <w:numId w:val="2"/>
        </w:numPr>
        <w:spacing w:line="276" w:lineRule="auto"/>
        <w:jc w:val="both"/>
        <w:rPr>
          <w:rFonts w:ascii="Tahoma" w:hAnsi="Tahoma" w:cs="Tahoma"/>
          <w:sz w:val="24"/>
          <w:szCs w:val="24"/>
        </w:rPr>
      </w:pPr>
      <w:r w:rsidRPr="00C73EC1">
        <w:rPr>
          <w:rFonts w:ascii="Tahoma" w:hAnsi="Tahoma" w:cs="Tahoma"/>
          <w:sz w:val="24"/>
          <w:szCs w:val="24"/>
        </w:rPr>
        <w:t>Eligibility: The following essays are not eligible for this competition:</w:t>
      </w:r>
    </w:p>
    <w:p w14:paraId="264C9674" w14:textId="77777777" w:rsidR="007D5793" w:rsidRPr="00C73EC1" w:rsidRDefault="007D5793" w:rsidP="00C73EC1">
      <w:pPr>
        <w:pStyle w:val="ListParagraph"/>
        <w:widowControl w:val="0"/>
        <w:spacing w:line="276" w:lineRule="auto"/>
        <w:jc w:val="both"/>
        <w:rPr>
          <w:rFonts w:ascii="Tahoma" w:hAnsi="Tahoma" w:cs="Tahoma"/>
          <w:sz w:val="24"/>
          <w:szCs w:val="24"/>
        </w:rPr>
      </w:pPr>
    </w:p>
    <w:p w14:paraId="6334B170" w14:textId="77777777" w:rsidR="007D5793" w:rsidRPr="00C73EC1" w:rsidRDefault="007D5793" w:rsidP="00C73EC1">
      <w:pPr>
        <w:pStyle w:val="ListParagraph"/>
        <w:widowControl w:val="0"/>
        <w:numPr>
          <w:ilvl w:val="0"/>
          <w:numId w:val="4"/>
        </w:numPr>
        <w:spacing w:line="276" w:lineRule="auto"/>
        <w:jc w:val="both"/>
        <w:rPr>
          <w:rFonts w:ascii="Tahoma" w:hAnsi="Tahoma" w:cs="Tahoma"/>
          <w:sz w:val="24"/>
          <w:szCs w:val="24"/>
        </w:rPr>
      </w:pPr>
      <w:r w:rsidRPr="00C73EC1">
        <w:rPr>
          <w:rFonts w:ascii="Tahoma" w:hAnsi="Tahoma" w:cs="Tahoma"/>
          <w:sz w:val="24"/>
          <w:szCs w:val="24"/>
        </w:rPr>
        <w:t>Essays that have been shown or accepted for other competitions.</w:t>
      </w:r>
    </w:p>
    <w:p w14:paraId="7787F298" w14:textId="77777777" w:rsidR="007D5793" w:rsidRPr="00C73EC1" w:rsidRDefault="007D5793" w:rsidP="00C73EC1">
      <w:pPr>
        <w:pStyle w:val="ListParagraph"/>
        <w:widowControl w:val="0"/>
        <w:numPr>
          <w:ilvl w:val="0"/>
          <w:numId w:val="4"/>
        </w:numPr>
        <w:spacing w:line="276" w:lineRule="auto"/>
        <w:jc w:val="both"/>
        <w:rPr>
          <w:rFonts w:ascii="Tahoma" w:hAnsi="Tahoma" w:cs="Tahoma"/>
          <w:sz w:val="24"/>
          <w:szCs w:val="24"/>
        </w:rPr>
      </w:pPr>
      <w:r w:rsidRPr="00C73EC1">
        <w:rPr>
          <w:rFonts w:ascii="Tahoma" w:hAnsi="Tahoma" w:cs="Tahoma"/>
          <w:sz w:val="24"/>
          <w:szCs w:val="24"/>
        </w:rPr>
        <w:lastRenderedPageBreak/>
        <w:t>Essays that have been published in any form.</w:t>
      </w:r>
    </w:p>
    <w:p w14:paraId="3572BA6A" w14:textId="77777777" w:rsidR="00E362D4" w:rsidRPr="00C73EC1" w:rsidRDefault="007D5793" w:rsidP="00C73EC1">
      <w:pPr>
        <w:pStyle w:val="ListParagraph"/>
        <w:widowControl w:val="0"/>
        <w:numPr>
          <w:ilvl w:val="0"/>
          <w:numId w:val="4"/>
        </w:numPr>
        <w:spacing w:line="276" w:lineRule="auto"/>
        <w:jc w:val="both"/>
        <w:rPr>
          <w:rFonts w:ascii="Tahoma" w:hAnsi="Tahoma" w:cs="Tahoma"/>
          <w:sz w:val="24"/>
          <w:szCs w:val="24"/>
        </w:rPr>
      </w:pPr>
      <w:r w:rsidRPr="00C73EC1">
        <w:rPr>
          <w:rFonts w:ascii="Tahoma" w:hAnsi="Tahoma" w:cs="Tahoma"/>
          <w:sz w:val="24"/>
          <w:szCs w:val="24"/>
        </w:rPr>
        <w:t>Essays that focus on the work of a particular person, organization or brand name.</w:t>
      </w:r>
    </w:p>
    <w:p w14:paraId="0D663E77" w14:textId="77777777" w:rsidR="00DD70B2" w:rsidRPr="00C73EC1" w:rsidRDefault="007D5793" w:rsidP="00C73EC1">
      <w:pPr>
        <w:pStyle w:val="ListParagraph"/>
        <w:widowControl w:val="0"/>
        <w:numPr>
          <w:ilvl w:val="0"/>
          <w:numId w:val="4"/>
        </w:numPr>
        <w:spacing w:line="276" w:lineRule="auto"/>
        <w:jc w:val="both"/>
        <w:rPr>
          <w:rFonts w:ascii="Tahoma" w:hAnsi="Tahoma" w:cs="Tahoma"/>
          <w:sz w:val="24"/>
          <w:szCs w:val="24"/>
        </w:rPr>
      </w:pPr>
      <w:r w:rsidRPr="00C73EC1">
        <w:rPr>
          <w:rFonts w:ascii="Tahoma" w:hAnsi="Tahoma" w:cs="Tahoma"/>
          <w:sz w:val="24"/>
          <w:szCs w:val="24"/>
        </w:rPr>
        <w:t xml:space="preserve">Participants are only allowed to </w:t>
      </w:r>
      <w:r w:rsidRPr="00C73EC1">
        <w:rPr>
          <w:rFonts w:ascii="Tahoma" w:hAnsi="Tahoma" w:cs="Tahoma"/>
          <w:b/>
          <w:bCs/>
          <w:sz w:val="24"/>
          <w:szCs w:val="24"/>
        </w:rPr>
        <w:t>submit one essay</w:t>
      </w:r>
    </w:p>
    <w:p w14:paraId="440D03D1" w14:textId="77777777" w:rsidR="000B465F" w:rsidRDefault="000B465F" w:rsidP="0070527E">
      <w:pPr>
        <w:pStyle w:val="Default"/>
        <w:spacing w:line="360" w:lineRule="auto"/>
        <w:jc w:val="both"/>
        <w:rPr>
          <w:rFonts w:ascii="Tahoma" w:hAnsi="Tahoma" w:cs="Tahoma"/>
          <w:color w:val="auto"/>
        </w:rPr>
      </w:pPr>
    </w:p>
    <w:p w14:paraId="46F4910A" w14:textId="2B71B3D7" w:rsidR="000B465F" w:rsidRPr="000B465F" w:rsidRDefault="000B465F" w:rsidP="0070527E">
      <w:pPr>
        <w:pStyle w:val="Default"/>
        <w:spacing w:line="360" w:lineRule="auto"/>
        <w:jc w:val="both"/>
        <w:rPr>
          <w:rFonts w:ascii="Tahoma" w:hAnsi="Tahoma" w:cs="Tahoma"/>
          <w:b/>
          <w:bCs/>
          <w:color w:val="auto"/>
        </w:rPr>
      </w:pPr>
      <w:r w:rsidRPr="000B465F">
        <w:rPr>
          <w:rFonts w:ascii="Tahoma" w:hAnsi="Tahoma" w:cs="Tahoma"/>
          <w:b/>
          <w:bCs/>
          <w:color w:val="auto"/>
        </w:rPr>
        <w:t>About the theme</w:t>
      </w:r>
    </w:p>
    <w:p w14:paraId="016456DB" w14:textId="36F09799" w:rsidR="0070527E" w:rsidRDefault="0070527E" w:rsidP="0070527E">
      <w:pPr>
        <w:pStyle w:val="Default"/>
        <w:spacing w:line="360" w:lineRule="auto"/>
        <w:jc w:val="both"/>
        <w:rPr>
          <w:rFonts w:ascii="Tahoma" w:hAnsi="Tahoma" w:cs="Tahoma"/>
          <w:color w:val="auto"/>
        </w:rPr>
      </w:pPr>
      <w:r w:rsidRPr="0070527E">
        <w:rPr>
          <w:rFonts w:ascii="Tahoma" w:hAnsi="Tahoma" w:cs="Tahoma"/>
          <w:color w:val="auto"/>
        </w:rPr>
        <w:t>Every year the world marks World Consumer Rights Day on 15th March, celebrated every year for raising global awareness about consumer rights and needs and for the standardisation community, to highlight how Standards facilitate the safeguarding of the Consumers Rights and Interests and What consumers want from products and services and why consumer participation in standards improves consumer responsive products and services. It’s also a day to demand that the rights (including the following) of consumers are respected and protected:</w:t>
      </w:r>
    </w:p>
    <w:p w14:paraId="1144C5D3" w14:textId="1665F6B9" w:rsidR="0070527E" w:rsidRDefault="0070527E" w:rsidP="00C73EC1">
      <w:pPr>
        <w:pStyle w:val="Default"/>
        <w:spacing w:line="276" w:lineRule="auto"/>
        <w:rPr>
          <w:rFonts w:ascii="Tahoma" w:hAnsi="Tahoma" w:cs="Tahoma"/>
          <w:color w:val="auto"/>
        </w:rPr>
      </w:pPr>
    </w:p>
    <w:p w14:paraId="15E2CA5B" w14:textId="34114CF2" w:rsidR="0070527E" w:rsidRPr="0070527E" w:rsidRDefault="0070527E" w:rsidP="0070527E">
      <w:pPr>
        <w:pStyle w:val="Default"/>
        <w:numPr>
          <w:ilvl w:val="0"/>
          <w:numId w:val="11"/>
        </w:numPr>
        <w:spacing w:line="276" w:lineRule="auto"/>
        <w:rPr>
          <w:rFonts w:ascii="Tahoma" w:hAnsi="Tahoma" w:cs="Tahoma"/>
        </w:rPr>
      </w:pPr>
      <w:r w:rsidRPr="0070527E">
        <w:rPr>
          <w:rFonts w:ascii="Tahoma" w:hAnsi="Tahoma" w:cs="Tahoma"/>
        </w:rPr>
        <w:t>Access to basic goods and services necessary for survival</w:t>
      </w:r>
    </w:p>
    <w:p w14:paraId="5AE42EBB" w14:textId="77777777" w:rsidR="0070527E" w:rsidRDefault="0070527E" w:rsidP="0070527E">
      <w:pPr>
        <w:pStyle w:val="Default"/>
        <w:numPr>
          <w:ilvl w:val="0"/>
          <w:numId w:val="11"/>
        </w:numPr>
        <w:spacing w:line="276" w:lineRule="auto"/>
        <w:rPr>
          <w:rFonts w:ascii="Tahoma" w:hAnsi="Tahoma" w:cs="Tahoma"/>
        </w:rPr>
      </w:pPr>
      <w:r w:rsidRPr="0070527E">
        <w:rPr>
          <w:rFonts w:ascii="Tahoma" w:hAnsi="Tahoma" w:cs="Tahoma"/>
        </w:rPr>
        <w:t xml:space="preserve">Protection from hazardous products or services </w:t>
      </w:r>
    </w:p>
    <w:p w14:paraId="0799D7FF" w14:textId="77777777" w:rsidR="0070527E" w:rsidRDefault="0070527E" w:rsidP="0070527E">
      <w:pPr>
        <w:pStyle w:val="Default"/>
        <w:numPr>
          <w:ilvl w:val="0"/>
          <w:numId w:val="11"/>
        </w:numPr>
        <w:spacing w:line="276" w:lineRule="auto"/>
        <w:rPr>
          <w:rFonts w:ascii="Tahoma" w:hAnsi="Tahoma" w:cs="Tahoma"/>
        </w:rPr>
      </w:pPr>
      <w:r w:rsidRPr="0070527E">
        <w:rPr>
          <w:rFonts w:ascii="Tahoma" w:hAnsi="Tahoma" w:cs="Tahoma"/>
        </w:rPr>
        <w:t xml:space="preserve">Information about products and services </w:t>
      </w:r>
      <w:r>
        <w:rPr>
          <w:rFonts w:ascii="Tahoma" w:hAnsi="Tahoma" w:cs="Tahoma"/>
        </w:rPr>
        <w:t xml:space="preserve"> </w:t>
      </w:r>
    </w:p>
    <w:p w14:paraId="14B09503" w14:textId="4EAFD37F" w:rsidR="0070527E" w:rsidRDefault="0070527E" w:rsidP="0070527E">
      <w:pPr>
        <w:pStyle w:val="Default"/>
        <w:numPr>
          <w:ilvl w:val="0"/>
          <w:numId w:val="11"/>
        </w:numPr>
        <w:spacing w:line="276" w:lineRule="auto"/>
        <w:rPr>
          <w:rFonts w:ascii="Tahoma" w:hAnsi="Tahoma" w:cs="Tahoma"/>
        </w:rPr>
      </w:pPr>
      <w:r>
        <w:rPr>
          <w:rFonts w:ascii="Tahoma" w:hAnsi="Tahoma" w:cs="Tahoma"/>
        </w:rPr>
        <w:t>F</w:t>
      </w:r>
      <w:r w:rsidRPr="0070527E">
        <w:rPr>
          <w:rFonts w:ascii="Tahoma" w:hAnsi="Tahoma" w:cs="Tahoma"/>
        </w:rPr>
        <w:t>reedom to choose from a variety of quality products and services</w:t>
      </w:r>
    </w:p>
    <w:p w14:paraId="2E5247E3" w14:textId="77777777" w:rsidR="0070527E" w:rsidRDefault="0070527E" w:rsidP="0070527E">
      <w:pPr>
        <w:pStyle w:val="Default"/>
        <w:numPr>
          <w:ilvl w:val="0"/>
          <w:numId w:val="11"/>
        </w:numPr>
        <w:spacing w:line="276" w:lineRule="auto"/>
        <w:rPr>
          <w:rFonts w:ascii="Tahoma" w:hAnsi="Tahoma" w:cs="Tahoma"/>
        </w:rPr>
      </w:pPr>
      <w:r w:rsidRPr="0070527E">
        <w:rPr>
          <w:rFonts w:ascii="Tahoma" w:hAnsi="Tahoma" w:cs="Tahoma"/>
        </w:rPr>
        <w:t xml:space="preserve">Voice a complaint about a product or service </w:t>
      </w:r>
    </w:p>
    <w:p w14:paraId="08218E6C" w14:textId="5F7116CA" w:rsidR="0070527E" w:rsidRDefault="0070527E" w:rsidP="0070527E">
      <w:pPr>
        <w:pStyle w:val="Default"/>
        <w:numPr>
          <w:ilvl w:val="0"/>
          <w:numId w:val="11"/>
        </w:numPr>
        <w:spacing w:line="276" w:lineRule="auto"/>
        <w:rPr>
          <w:rFonts w:ascii="Tahoma" w:hAnsi="Tahoma" w:cs="Tahoma"/>
        </w:rPr>
      </w:pPr>
      <w:r w:rsidRPr="0070527E">
        <w:rPr>
          <w:rFonts w:ascii="Tahoma" w:hAnsi="Tahoma" w:cs="Tahoma"/>
        </w:rPr>
        <w:t>Consumer education and representation</w:t>
      </w:r>
    </w:p>
    <w:p w14:paraId="10842C5C" w14:textId="39A68B41" w:rsidR="0070527E" w:rsidRDefault="0070527E" w:rsidP="0070527E">
      <w:pPr>
        <w:pStyle w:val="Default"/>
        <w:spacing w:line="276" w:lineRule="auto"/>
        <w:rPr>
          <w:rFonts w:ascii="Tahoma" w:hAnsi="Tahoma" w:cs="Tahoma"/>
        </w:rPr>
      </w:pPr>
    </w:p>
    <w:p w14:paraId="2B516F26" w14:textId="3746C042" w:rsidR="000B465F" w:rsidRPr="000B465F" w:rsidRDefault="0070527E" w:rsidP="000B465F">
      <w:pPr>
        <w:pStyle w:val="Default"/>
        <w:spacing w:line="360" w:lineRule="auto"/>
        <w:jc w:val="both"/>
        <w:rPr>
          <w:rFonts w:ascii="Tahoma" w:hAnsi="Tahoma" w:cs="Tahoma"/>
        </w:rPr>
      </w:pPr>
      <w:r w:rsidRPr="0070527E">
        <w:rPr>
          <w:rFonts w:ascii="Tahoma" w:hAnsi="Tahoma" w:cs="Tahoma"/>
        </w:rPr>
        <w:t xml:space="preserve">The Consumer protection agenda has four main objectives: improving consumer safety; enhancing knowledge; improving implementation, stepping up enforcement and securing redress as well as aligning rights and key policies to economic and societal challenges (Valant et al., 2015). In this respect, the consumer protection framework is envisaged to cover a wide range of institutional mechanisms including the following (UNCTAD, 2017): National consumer policy; Designated consumer protection agency; Consumer laws; Codes or soft law complementary to consumer protection laws and setting out agreed principles for consumer protection and responsible business </w:t>
      </w:r>
      <w:proofErr w:type="spellStart"/>
      <w:r w:rsidRPr="0070527E">
        <w:rPr>
          <w:rFonts w:ascii="Tahoma" w:hAnsi="Tahoma" w:cs="Tahoma"/>
        </w:rPr>
        <w:t>behaviour</w:t>
      </w:r>
      <w:proofErr w:type="spellEnd"/>
      <w:r w:rsidRPr="0070527E">
        <w:rPr>
          <w:rFonts w:ascii="Tahoma" w:hAnsi="Tahoma" w:cs="Tahoma"/>
        </w:rPr>
        <w:t xml:space="preserve"> by particular business sectors; Consumer redress mechanisms; Systems for monitoring and surveillance; Mechanisms for compliance or enforcement; Consumer education and information </w:t>
      </w:r>
      <w:proofErr w:type="spellStart"/>
      <w:r w:rsidRPr="0070527E">
        <w:rPr>
          <w:rFonts w:ascii="Tahoma" w:hAnsi="Tahoma" w:cs="Tahoma"/>
        </w:rPr>
        <w:t>programmes</w:t>
      </w:r>
      <w:proofErr w:type="spellEnd"/>
      <w:r w:rsidRPr="0070527E">
        <w:rPr>
          <w:rFonts w:ascii="Tahoma" w:hAnsi="Tahoma" w:cs="Tahoma"/>
        </w:rPr>
        <w:t>; International cooperation and networking.</w:t>
      </w:r>
    </w:p>
    <w:p w14:paraId="6E21CC35" w14:textId="74DC30DB" w:rsidR="000B465F" w:rsidRDefault="000B465F" w:rsidP="000B465F">
      <w:pPr>
        <w:widowControl w:val="0"/>
        <w:spacing w:line="276" w:lineRule="auto"/>
        <w:jc w:val="both"/>
        <w:rPr>
          <w:rFonts w:ascii="Tahoma" w:hAnsi="Tahoma" w:cs="Tahoma"/>
          <w:b/>
          <w:bCs/>
          <w:iCs/>
          <w:caps/>
          <w:sz w:val="24"/>
          <w:szCs w:val="24"/>
        </w:rPr>
      </w:pPr>
      <w:r w:rsidRPr="00C73EC1">
        <w:rPr>
          <w:rFonts w:ascii="Tahoma" w:hAnsi="Tahoma" w:cs="Tahoma"/>
          <w:b/>
          <w:bCs/>
          <w:iCs/>
          <w:caps/>
          <w:sz w:val="24"/>
          <w:szCs w:val="24"/>
        </w:rPr>
        <w:lastRenderedPageBreak/>
        <w:t>What the Organisers are looking fo</w:t>
      </w:r>
      <w:r>
        <w:rPr>
          <w:rFonts w:ascii="Tahoma" w:hAnsi="Tahoma" w:cs="Tahoma"/>
          <w:b/>
          <w:bCs/>
          <w:iCs/>
          <w:caps/>
          <w:sz w:val="24"/>
          <w:szCs w:val="24"/>
        </w:rPr>
        <w:t xml:space="preserve">R - </w:t>
      </w:r>
      <w:r w:rsidRPr="00C73EC1">
        <w:rPr>
          <w:rFonts w:ascii="Tahoma" w:hAnsi="Tahoma" w:cs="Tahoma"/>
          <w:b/>
          <w:bCs/>
          <w:iCs/>
          <w:caps/>
          <w:sz w:val="24"/>
          <w:szCs w:val="24"/>
        </w:rPr>
        <w:t>Not Necessarily in the Order Below:</w:t>
      </w:r>
    </w:p>
    <w:p w14:paraId="3E4B2FEE" w14:textId="2613B050" w:rsidR="000B465F" w:rsidRPr="000B465F" w:rsidRDefault="000B465F" w:rsidP="000B465F">
      <w:pPr>
        <w:widowControl w:val="0"/>
        <w:spacing w:line="276" w:lineRule="auto"/>
        <w:jc w:val="both"/>
        <w:rPr>
          <w:rFonts w:ascii="Tahoma" w:hAnsi="Tahoma" w:cs="Tahoma"/>
          <w:iCs/>
          <w:caps/>
          <w:sz w:val="24"/>
          <w:szCs w:val="24"/>
        </w:rPr>
      </w:pPr>
      <w:r>
        <w:rPr>
          <w:rFonts w:ascii="Tahoma" w:hAnsi="Tahoma" w:cs="Tahoma"/>
          <w:iCs/>
          <w:sz w:val="24"/>
          <w:szCs w:val="24"/>
        </w:rPr>
        <w:t>Th</w:t>
      </w:r>
      <w:r w:rsidRPr="000B465F">
        <w:rPr>
          <w:rFonts w:ascii="Tahoma" w:hAnsi="Tahoma" w:cs="Tahoma"/>
          <w:iCs/>
          <w:sz w:val="24"/>
          <w:szCs w:val="24"/>
        </w:rPr>
        <w:t>ere are different areas on empowering consumers through standardisation to achieve their rights to safe quality goods and services...</w:t>
      </w:r>
    </w:p>
    <w:p w14:paraId="1DDB55D2" w14:textId="5D3094BE" w:rsidR="000B465F" w:rsidRPr="000B465F" w:rsidRDefault="000B465F" w:rsidP="000B465F">
      <w:pPr>
        <w:widowControl w:val="0"/>
        <w:spacing w:line="276" w:lineRule="auto"/>
        <w:jc w:val="both"/>
        <w:rPr>
          <w:rFonts w:ascii="Tahoma" w:hAnsi="Tahoma" w:cs="Tahoma"/>
          <w:b/>
          <w:bCs/>
          <w:iCs/>
          <w:caps/>
          <w:sz w:val="24"/>
          <w:szCs w:val="24"/>
        </w:rPr>
      </w:pPr>
      <w:r w:rsidRPr="000B465F">
        <w:rPr>
          <w:rFonts w:ascii="Tahoma" w:hAnsi="Tahoma" w:cs="Tahoma"/>
          <w:b/>
          <w:bCs/>
          <w:iCs/>
          <w:sz w:val="24"/>
          <w:szCs w:val="24"/>
        </w:rPr>
        <w:t>Introduction</w:t>
      </w:r>
    </w:p>
    <w:p w14:paraId="02782113" w14:textId="77031C57" w:rsidR="000B465F" w:rsidRPr="000B465F" w:rsidRDefault="000B465F" w:rsidP="000B465F">
      <w:pPr>
        <w:widowControl w:val="0"/>
        <w:spacing w:line="276" w:lineRule="auto"/>
        <w:jc w:val="both"/>
        <w:rPr>
          <w:rFonts w:ascii="Tahoma" w:hAnsi="Tahoma" w:cs="Tahoma"/>
          <w:iCs/>
          <w:caps/>
          <w:sz w:val="24"/>
          <w:szCs w:val="24"/>
        </w:rPr>
      </w:pPr>
      <w:r w:rsidRPr="000B465F">
        <w:rPr>
          <w:rFonts w:ascii="Tahoma" w:hAnsi="Tahoma" w:cs="Tahoma"/>
          <w:iCs/>
          <w:sz w:val="24"/>
          <w:szCs w:val="24"/>
        </w:rPr>
        <w:t>General understanding of standards and standardisation, and the relation with consumers</w:t>
      </w:r>
    </w:p>
    <w:p w14:paraId="7EDE8A46" w14:textId="72C93B42" w:rsidR="000B465F" w:rsidRDefault="000B465F" w:rsidP="000B465F">
      <w:pPr>
        <w:widowControl w:val="0"/>
        <w:spacing w:line="276" w:lineRule="auto"/>
        <w:jc w:val="both"/>
        <w:rPr>
          <w:rFonts w:ascii="Tahoma" w:hAnsi="Tahoma" w:cs="Tahoma"/>
          <w:b/>
          <w:bCs/>
          <w:iCs/>
          <w:caps/>
          <w:sz w:val="24"/>
          <w:szCs w:val="24"/>
        </w:rPr>
      </w:pPr>
      <w:r w:rsidRPr="000B465F">
        <w:rPr>
          <w:rFonts w:ascii="Tahoma" w:hAnsi="Tahoma" w:cs="Tahoma"/>
          <w:b/>
          <w:bCs/>
          <w:iCs/>
          <w:sz w:val="24"/>
          <w:szCs w:val="24"/>
        </w:rPr>
        <w:t>Problems facing consumers</w:t>
      </w:r>
    </w:p>
    <w:p w14:paraId="7DAFAB97" w14:textId="0EE770BC" w:rsidR="000B465F" w:rsidRPr="000B465F" w:rsidRDefault="000B465F" w:rsidP="000B465F">
      <w:pPr>
        <w:widowControl w:val="0"/>
        <w:spacing w:line="276" w:lineRule="auto"/>
        <w:jc w:val="both"/>
        <w:rPr>
          <w:rFonts w:ascii="Tahoma" w:hAnsi="Tahoma" w:cs="Tahoma"/>
          <w:iCs/>
          <w:caps/>
          <w:sz w:val="24"/>
          <w:szCs w:val="24"/>
        </w:rPr>
      </w:pPr>
      <w:r w:rsidRPr="000B465F">
        <w:rPr>
          <w:rFonts w:ascii="Tahoma" w:hAnsi="Tahoma" w:cs="Tahoma"/>
          <w:iCs/>
          <w:sz w:val="24"/>
          <w:szCs w:val="24"/>
        </w:rPr>
        <w:t>Challenges being faced by consumers, and general understanding of challenges</w:t>
      </w:r>
    </w:p>
    <w:p w14:paraId="5756BA70" w14:textId="29E3A35B" w:rsidR="000B465F" w:rsidRPr="000B465F" w:rsidRDefault="000B465F" w:rsidP="000B465F">
      <w:pPr>
        <w:widowControl w:val="0"/>
        <w:spacing w:line="276" w:lineRule="auto"/>
        <w:jc w:val="both"/>
        <w:rPr>
          <w:rFonts w:ascii="Tahoma" w:hAnsi="Tahoma" w:cs="Tahoma"/>
          <w:b/>
          <w:bCs/>
          <w:iCs/>
          <w:caps/>
          <w:sz w:val="24"/>
          <w:szCs w:val="24"/>
        </w:rPr>
      </w:pPr>
      <w:r w:rsidRPr="000B465F">
        <w:rPr>
          <w:rFonts w:ascii="Tahoma" w:hAnsi="Tahoma" w:cs="Tahoma"/>
          <w:b/>
          <w:bCs/>
          <w:iCs/>
          <w:sz w:val="24"/>
          <w:szCs w:val="24"/>
        </w:rPr>
        <w:t>Solutions and policy</w:t>
      </w:r>
    </w:p>
    <w:p w14:paraId="353B3AD2" w14:textId="12CA9207" w:rsidR="000B465F" w:rsidRPr="000B465F" w:rsidRDefault="000B465F" w:rsidP="000B465F">
      <w:pPr>
        <w:widowControl w:val="0"/>
        <w:spacing w:line="276" w:lineRule="auto"/>
        <w:jc w:val="both"/>
        <w:rPr>
          <w:rFonts w:ascii="Tahoma" w:hAnsi="Tahoma" w:cs="Tahoma"/>
          <w:iCs/>
          <w:caps/>
          <w:sz w:val="24"/>
          <w:szCs w:val="24"/>
        </w:rPr>
      </w:pPr>
      <w:r w:rsidRPr="000B465F">
        <w:rPr>
          <w:rFonts w:ascii="Tahoma" w:hAnsi="Tahoma" w:cs="Tahoma"/>
          <w:iCs/>
          <w:sz w:val="24"/>
          <w:szCs w:val="24"/>
        </w:rPr>
        <w:t>Solutions provided through the implementation of standards and policy strategies developed nationally or continentally to address challenges of consumers with relation to the theme</w:t>
      </w:r>
    </w:p>
    <w:p w14:paraId="3C4C65DA" w14:textId="3911F495" w:rsidR="000B465F" w:rsidRPr="000B465F" w:rsidRDefault="000B465F" w:rsidP="000B465F">
      <w:pPr>
        <w:widowControl w:val="0"/>
        <w:spacing w:line="276" w:lineRule="auto"/>
        <w:jc w:val="both"/>
        <w:rPr>
          <w:rFonts w:ascii="Tahoma" w:hAnsi="Tahoma" w:cs="Tahoma"/>
          <w:b/>
          <w:bCs/>
          <w:iCs/>
          <w:caps/>
          <w:sz w:val="24"/>
          <w:szCs w:val="24"/>
        </w:rPr>
      </w:pPr>
      <w:r w:rsidRPr="000B465F">
        <w:rPr>
          <w:rFonts w:ascii="Tahoma" w:hAnsi="Tahoma" w:cs="Tahoma"/>
          <w:b/>
          <w:bCs/>
          <w:iCs/>
          <w:sz w:val="24"/>
          <w:szCs w:val="24"/>
        </w:rPr>
        <w:t>Conclusion</w:t>
      </w:r>
    </w:p>
    <w:p w14:paraId="5FD39961" w14:textId="47F3048C" w:rsidR="000B465F" w:rsidRPr="000B465F" w:rsidRDefault="000B465F" w:rsidP="000B465F">
      <w:pPr>
        <w:widowControl w:val="0"/>
        <w:spacing w:line="276" w:lineRule="auto"/>
        <w:jc w:val="both"/>
        <w:rPr>
          <w:rFonts w:ascii="Tahoma" w:hAnsi="Tahoma" w:cs="Tahoma"/>
          <w:iCs/>
          <w:caps/>
          <w:sz w:val="24"/>
          <w:szCs w:val="24"/>
        </w:rPr>
      </w:pPr>
      <w:r w:rsidRPr="000B465F">
        <w:rPr>
          <w:rFonts w:ascii="Tahoma" w:hAnsi="Tahoma" w:cs="Tahoma"/>
          <w:iCs/>
          <w:sz w:val="24"/>
          <w:szCs w:val="24"/>
        </w:rPr>
        <w:t>Precise conclusion with your personal comment</w:t>
      </w:r>
    </w:p>
    <w:p w14:paraId="4C8527B7" w14:textId="77777777" w:rsidR="000B465F" w:rsidRPr="0070527E" w:rsidRDefault="000B465F" w:rsidP="0070527E">
      <w:pPr>
        <w:pStyle w:val="Default"/>
        <w:spacing w:line="360" w:lineRule="auto"/>
        <w:jc w:val="both"/>
        <w:rPr>
          <w:rFonts w:ascii="Tahoma" w:hAnsi="Tahoma" w:cs="Tahoma"/>
        </w:rPr>
      </w:pPr>
    </w:p>
    <w:p w14:paraId="37251959" w14:textId="77777777" w:rsidR="00967B4C" w:rsidRPr="00967B4C" w:rsidRDefault="00967B4C" w:rsidP="00C73EC1">
      <w:pPr>
        <w:keepNext/>
        <w:keepLines/>
        <w:widowControl w:val="0"/>
        <w:spacing w:after="0" w:line="276" w:lineRule="auto"/>
        <w:jc w:val="center"/>
        <w:rPr>
          <w:rFonts w:ascii="Tahoma" w:hAnsi="Tahoma" w:cs="Tahoma"/>
          <w:b/>
          <w:bCs/>
          <w:sz w:val="24"/>
          <w:szCs w:val="24"/>
        </w:rPr>
      </w:pPr>
      <w:r w:rsidRPr="00967B4C">
        <w:rPr>
          <w:rFonts w:ascii="Tahoma" w:hAnsi="Tahoma" w:cs="Tahoma"/>
          <w:b/>
          <w:bCs/>
          <w:sz w:val="24"/>
          <w:szCs w:val="24"/>
        </w:rPr>
        <w:t xml:space="preserve">Winners in the National Essay </w:t>
      </w:r>
      <w:r>
        <w:rPr>
          <w:rFonts w:ascii="Tahoma" w:hAnsi="Tahoma" w:cs="Tahoma"/>
          <w:b/>
          <w:bCs/>
          <w:sz w:val="24"/>
          <w:szCs w:val="24"/>
        </w:rPr>
        <w:t xml:space="preserve">Competition </w:t>
      </w:r>
      <w:r w:rsidRPr="00967B4C">
        <w:rPr>
          <w:rFonts w:ascii="Tahoma" w:hAnsi="Tahoma" w:cs="Tahoma"/>
          <w:b/>
          <w:bCs/>
          <w:sz w:val="24"/>
          <w:szCs w:val="24"/>
        </w:rPr>
        <w:t>will represent Zambia at the Regional and Continental ARSO Essay Writing Competition</w:t>
      </w:r>
    </w:p>
    <w:p w14:paraId="254A330A" w14:textId="72D93E87" w:rsidR="00967B4C" w:rsidRDefault="00967B4C" w:rsidP="00C73EC1">
      <w:pPr>
        <w:keepNext/>
        <w:keepLines/>
        <w:widowControl w:val="0"/>
        <w:spacing w:after="0" w:line="276" w:lineRule="auto"/>
        <w:jc w:val="center"/>
        <w:rPr>
          <w:rFonts w:ascii="Tahoma" w:hAnsi="Tahoma" w:cs="Tahoma"/>
          <w:b/>
          <w:bCs/>
          <w:sz w:val="28"/>
          <w:szCs w:val="28"/>
        </w:rPr>
      </w:pPr>
    </w:p>
    <w:p w14:paraId="1340A380" w14:textId="4D9CF37B" w:rsidR="006172ED" w:rsidRDefault="006172ED" w:rsidP="00C73EC1">
      <w:pPr>
        <w:keepNext/>
        <w:keepLines/>
        <w:widowControl w:val="0"/>
        <w:spacing w:after="0" w:line="276" w:lineRule="auto"/>
        <w:jc w:val="center"/>
        <w:rPr>
          <w:rFonts w:ascii="Tahoma" w:hAnsi="Tahoma" w:cs="Tahoma"/>
          <w:b/>
          <w:bCs/>
          <w:sz w:val="28"/>
          <w:szCs w:val="28"/>
        </w:rPr>
      </w:pPr>
      <w:r>
        <w:rPr>
          <w:rFonts w:ascii="Tahoma" w:hAnsi="Tahoma" w:cs="Tahoma"/>
          <w:b/>
          <w:bCs/>
          <w:sz w:val="28"/>
          <w:szCs w:val="28"/>
        </w:rPr>
        <w:t xml:space="preserve">Entries should be sent to </w:t>
      </w:r>
      <w:hyperlink r:id="rId6" w:history="1">
        <w:r w:rsidRPr="006172ED">
          <w:rPr>
            <w:rStyle w:val="Hyperlink"/>
            <w:rFonts w:ascii="Tahoma" w:hAnsi="Tahoma" w:cs="Tahoma"/>
            <w:sz w:val="28"/>
            <w:szCs w:val="28"/>
          </w:rPr>
          <w:t>cnzali@zabs.org.zm</w:t>
        </w:r>
      </w:hyperlink>
      <w:r>
        <w:rPr>
          <w:rFonts w:ascii="Tahoma" w:hAnsi="Tahoma" w:cs="Tahoma"/>
          <w:b/>
          <w:bCs/>
          <w:sz w:val="28"/>
          <w:szCs w:val="28"/>
        </w:rPr>
        <w:t xml:space="preserve"> </w:t>
      </w:r>
    </w:p>
    <w:p w14:paraId="2A94D9F4" w14:textId="71D855B8" w:rsidR="008330F0" w:rsidRPr="00883824" w:rsidRDefault="008B67B7" w:rsidP="00C73EC1">
      <w:pPr>
        <w:keepNext/>
        <w:keepLines/>
        <w:widowControl w:val="0"/>
        <w:spacing w:after="0" w:line="276" w:lineRule="auto"/>
        <w:jc w:val="center"/>
        <w:rPr>
          <w:rFonts w:ascii="Tahoma" w:hAnsi="Tahoma" w:cs="Tahoma"/>
          <w:b/>
          <w:bCs/>
          <w:sz w:val="28"/>
          <w:szCs w:val="28"/>
        </w:rPr>
      </w:pPr>
      <w:r w:rsidRPr="00883824">
        <w:rPr>
          <w:rFonts w:ascii="Tahoma" w:hAnsi="Tahoma" w:cs="Tahoma"/>
          <w:b/>
          <w:bCs/>
          <w:sz w:val="28"/>
          <w:szCs w:val="28"/>
        </w:rPr>
        <w:t xml:space="preserve">Deadline for submission: </w:t>
      </w:r>
      <w:r w:rsidR="000B465F">
        <w:rPr>
          <w:rFonts w:ascii="Tahoma" w:hAnsi="Tahoma" w:cs="Tahoma"/>
          <w:b/>
          <w:bCs/>
          <w:sz w:val="28"/>
          <w:szCs w:val="28"/>
        </w:rPr>
        <w:t>Monday</w:t>
      </w:r>
      <w:r w:rsidRPr="00883824">
        <w:rPr>
          <w:rFonts w:ascii="Tahoma" w:hAnsi="Tahoma" w:cs="Tahoma"/>
          <w:b/>
          <w:bCs/>
          <w:sz w:val="28"/>
          <w:szCs w:val="28"/>
        </w:rPr>
        <w:t xml:space="preserve"> 1</w:t>
      </w:r>
      <w:r w:rsidR="000B465F">
        <w:rPr>
          <w:rFonts w:ascii="Tahoma" w:hAnsi="Tahoma" w:cs="Tahoma"/>
          <w:b/>
          <w:bCs/>
          <w:sz w:val="28"/>
          <w:szCs w:val="28"/>
        </w:rPr>
        <w:t>1</w:t>
      </w:r>
      <w:r w:rsidR="008330F0" w:rsidRPr="00883824">
        <w:rPr>
          <w:rFonts w:ascii="Tahoma" w:hAnsi="Tahoma" w:cs="Tahoma"/>
          <w:b/>
          <w:bCs/>
          <w:sz w:val="28"/>
          <w:szCs w:val="28"/>
          <w:vertAlign w:val="superscript"/>
        </w:rPr>
        <w:t>th</w:t>
      </w:r>
      <w:r w:rsidRPr="00883824">
        <w:rPr>
          <w:rFonts w:ascii="Tahoma" w:hAnsi="Tahoma" w:cs="Tahoma"/>
          <w:b/>
          <w:bCs/>
          <w:sz w:val="28"/>
          <w:szCs w:val="28"/>
        </w:rPr>
        <w:t xml:space="preserve"> March 2023</w:t>
      </w:r>
    </w:p>
    <w:p w14:paraId="2B7A3EE2" w14:textId="77777777" w:rsidR="00E362D4" w:rsidRPr="00C73EC1" w:rsidRDefault="00E362D4" w:rsidP="00C73EC1">
      <w:pPr>
        <w:widowControl w:val="0"/>
        <w:spacing w:line="276" w:lineRule="auto"/>
        <w:rPr>
          <w:rFonts w:ascii="Tahoma" w:hAnsi="Tahoma" w:cs="Tahoma"/>
          <w:sz w:val="24"/>
          <w:szCs w:val="24"/>
        </w:rPr>
      </w:pPr>
    </w:p>
    <w:p w14:paraId="0BCB2465" w14:textId="77777777" w:rsidR="00CA22B3" w:rsidRPr="00C73EC1" w:rsidRDefault="00CA22B3" w:rsidP="00C73EC1">
      <w:pPr>
        <w:spacing w:line="276" w:lineRule="auto"/>
        <w:jc w:val="center"/>
        <w:rPr>
          <w:rFonts w:ascii="Tahoma" w:hAnsi="Tahoma" w:cs="Tahoma"/>
          <w:b/>
          <w:sz w:val="24"/>
          <w:szCs w:val="24"/>
          <w:lang w:val="en-ZA"/>
        </w:rPr>
      </w:pPr>
    </w:p>
    <w:sectPr w:rsidR="00CA22B3" w:rsidRPr="00C73EC1" w:rsidSect="00A130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urale">
    <w:altName w:val="Times New Roman"/>
    <w:charset w:val="00"/>
    <w:family w:val="swiss"/>
    <w:pitch w:val="variable"/>
    <w:sig w:usb0="00000001" w:usb1="00000000" w:usb2="00000000" w:usb3="00000000" w:csb0="20000097" w:csb1="00000000"/>
  </w:font>
  <w:font w:name="Calibri">
    <w:panose1 w:val="020F0502020204030204"/>
    <w:charset w:val="00"/>
    <w:family w:val="swiss"/>
    <w:pitch w:val="variable"/>
    <w:sig w:usb0="E4002EFF" w:usb1="C000247B" w:usb2="00000009" w:usb3="00000000" w:csb0="000001FF" w:csb1="00000000"/>
  </w:font>
  <w:font w:name="Fira Sans Medium">
    <w:charset w:val="00"/>
    <w:family w:val="swiss"/>
    <w:pitch w:val="variable"/>
    <w:sig w:usb0="600002FF"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577B"/>
    <w:multiLevelType w:val="hybridMultilevel"/>
    <w:tmpl w:val="7A826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52B17"/>
    <w:multiLevelType w:val="hybridMultilevel"/>
    <w:tmpl w:val="34F85EDC"/>
    <w:lvl w:ilvl="0" w:tplc="AF2C975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DD50EF"/>
    <w:multiLevelType w:val="hybridMultilevel"/>
    <w:tmpl w:val="2D9E6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381EDF"/>
    <w:multiLevelType w:val="hybridMultilevel"/>
    <w:tmpl w:val="13CCCD28"/>
    <w:lvl w:ilvl="0" w:tplc="D690FEAE">
      <w:start w:val="1"/>
      <w:numFmt w:val="decimal"/>
      <w:lvlText w:val="%1."/>
      <w:lvlJc w:val="left"/>
      <w:pPr>
        <w:ind w:left="720" w:hanging="360"/>
      </w:pPr>
      <w:rPr>
        <w:rFonts w:ascii="Kurale" w:hAnsi="Kura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2B1CCA"/>
    <w:multiLevelType w:val="hybridMultilevel"/>
    <w:tmpl w:val="6256F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C05F8A"/>
    <w:multiLevelType w:val="hybridMultilevel"/>
    <w:tmpl w:val="DA7C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53FC5"/>
    <w:multiLevelType w:val="hybridMultilevel"/>
    <w:tmpl w:val="5584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BC677D"/>
    <w:multiLevelType w:val="hybridMultilevel"/>
    <w:tmpl w:val="1FE4DCFA"/>
    <w:lvl w:ilvl="0" w:tplc="0826DADE">
      <w:start w:val="1"/>
      <w:numFmt w:val="decimal"/>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1129BD"/>
    <w:multiLevelType w:val="hybridMultilevel"/>
    <w:tmpl w:val="C1EAAA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70A7C26"/>
    <w:multiLevelType w:val="hybridMultilevel"/>
    <w:tmpl w:val="BA969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AA7182"/>
    <w:multiLevelType w:val="hybridMultilevel"/>
    <w:tmpl w:val="B0345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3245907">
    <w:abstractNumId w:val="7"/>
  </w:num>
  <w:num w:numId="2" w16cid:durableId="1495680919">
    <w:abstractNumId w:val="3"/>
  </w:num>
  <w:num w:numId="3" w16cid:durableId="129714042">
    <w:abstractNumId w:val="8"/>
  </w:num>
  <w:num w:numId="4" w16cid:durableId="1468163110">
    <w:abstractNumId w:val="2"/>
  </w:num>
  <w:num w:numId="5" w16cid:durableId="1804227588">
    <w:abstractNumId w:val="4"/>
  </w:num>
  <w:num w:numId="6" w16cid:durableId="1972441276">
    <w:abstractNumId w:val="1"/>
  </w:num>
  <w:num w:numId="7" w16cid:durableId="638001465">
    <w:abstractNumId w:val="0"/>
  </w:num>
  <w:num w:numId="8" w16cid:durableId="1456633331">
    <w:abstractNumId w:val="10"/>
  </w:num>
  <w:num w:numId="9" w16cid:durableId="359066">
    <w:abstractNumId w:val="5"/>
  </w:num>
  <w:num w:numId="10" w16cid:durableId="962345192">
    <w:abstractNumId w:val="6"/>
  </w:num>
  <w:num w:numId="11" w16cid:durableId="517376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0F9"/>
    <w:rsid w:val="00000091"/>
    <w:rsid w:val="000132CC"/>
    <w:rsid w:val="000158B2"/>
    <w:rsid w:val="0002649E"/>
    <w:rsid w:val="00045A55"/>
    <w:rsid w:val="00082E9F"/>
    <w:rsid w:val="000B465F"/>
    <w:rsid w:val="000C6C32"/>
    <w:rsid w:val="00135752"/>
    <w:rsid w:val="001A6952"/>
    <w:rsid w:val="001C2095"/>
    <w:rsid w:val="00254E28"/>
    <w:rsid w:val="00261B42"/>
    <w:rsid w:val="00272AEA"/>
    <w:rsid w:val="002E0398"/>
    <w:rsid w:val="002E74B5"/>
    <w:rsid w:val="00307311"/>
    <w:rsid w:val="00383BCC"/>
    <w:rsid w:val="003C2AD9"/>
    <w:rsid w:val="003E7442"/>
    <w:rsid w:val="00406B46"/>
    <w:rsid w:val="0045587B"/>
    <w:rsid w:val="004B65FD"/>
    <w:rsid w:val="004C7947"/>
    <w:rsid w:val="004E4509"/>
    <w:rsid w:val="00513B5D"/>
    <w:rsid w:val="00517643"/>
    <w:rsid w:val="005557D7"/>
    <w:rsid w:val="00556938"/>
    <w:rsid w:val="005D3DF3"/>
    <w:rsid w:val="006172ED"/>
    <w:rsid w:val="0068125F"/>
    <w:rsid w:val="006F4922"/>
    <w:rsid w:val="0070527E"/>
    <w:rsid w:val="00710487"/>
    <w:rsid w:val="007122E2"/>
    <w:rsid w:val="00740DD5"/>
    <w:rsid w:val="00743F16"/>
    <w:rsid w:val="00774D12"/>
    <w:rsid w:val="007830B3"/>
    <w:rsid w:val="007D4764"/>
    <w:rsid w:val="007D5793"/>
    <w:rsid w:val="008032A0"/>
    <w:rsid w:val="0080499F"/>
    <w:rsid w:val="008330F0"/>
    <w:rsid w:val="008554A7"/>
    <w:rsid w:val="00872126"/>
    <w:rsid w:val="00883824"/>
    <w:rsid w:val="0089783D"/>
    <w:rsid w:val="008A1C7B"/>
    <w:rsid w:val="008B64C7"/>
    <w:rsid w:val="008B67B7"/>
    <w:rsid w:val="008F30EE"/>
    <w:rsid w:val="00901F45"/>
    <w:rsid w:val="00904F2C"/>
    <w:rsid w:val="0092770A"/>
    <w:rsid w:val="0093420C"/>
    <w:rsid w:val="00967B4C"/>
    <w:rsid w:val="0098221B"/>
    <w:rsid w:val="009E2E19"/>
    <w:rsid w:val="00A130B9"/>
    <w:rsid w:val="00A546D2"/>
    <w:rsid w:val="00A61E0F"/>
    <w:rsid w:val="00A63984"/>
    <w:rsid w:val="00A84EF5"/>
    <w:rsid w:val="00A94895"/>
    <w:rsid w:val="00AA42E8"/>
    <w:rsid w:val="00AB07AB"/>
    <w:rsid w:val="00AC2B01"/>
    <w:rsid w:val="00AE2656"/>
    <w:rsid w:val="00AE3E02"/>
    <w:rsid w:val="00AE40F9"/>
    <w:rsid w:val="00AF560B"/>
    <w:rsid w:val="00B90588"/>
    <w:rsid w:val="00BF66DF"/>
    <w:rsid w:val="00C000E0"/>
    <w:rsid w:val="00C40A8C"/>
    <w:rsid w:val="00C539B6"/>
    <w:rsid w:val="00C713B5"/>
    <w:rsid w:val="00C73EC1"/>
    <w:rsid w:val="00C94F8B"/>
    <w:rsid w:val="00CA22B3"/>
    <w:rsid w:val="00CC64D5"/>
    <w:rsid w:val="00CD3235"/>
    <w:rsid w:val="00CE39EA"/>
    <w:rsid w:val="00CF0213"/>
    <w:rsid w:val="00D01B26"/>
    <w:rsid w:val="00D151B0"/>
    <w:rsid w:val="00D75FE8"/>
    <w:rsid w:val="00D81A73"/>
    <w:rsid w:val="00DB443B"/>
    <w:rsid w:val="00DD2A6F"/>
    <w:rsid w:val="00DD70B2"/>
    <w:rsid w:val="00E00CF6"/>
    <w:rsid w:val="00E362D4"/>
    <w:rsid w:val="00E84DC6"/>
    <w:rsid w:val="00EA7334"/>
    <w:rsid w:val="00EC1097"/>
    <w:rsid w:val="00ED3F98"/>
    <w:rsid w:val="00EE01BD"/>
    <w:rsid w:val="00F02BAD"/>
    <w:rsid w:val="00F26103"/>
    <w:rsid w:val="00F44256"/>
    <w:rsid w:val="00F448C9"/>
    <w:rsid w:val="00F668F9"/>
    <w:rsid w:val="00FA6AC0"/>
    <w:rsid w:val="00FC3720"/>
    <w:rsid w:val="00FE231A"/>
    <w:rsid w:val="00FE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EF6A1"/>
  <w15:chartTrackingRefBased/>
  <w15:docId w15:val="{D64D0AC3-CFF3-46D6-AC34-CA2BEFCB5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0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1C7B"/>
    <w:pPr>
      <w:ind w:left="720"/>
      <w:contextualSpacing/>
    </w:pPr>
  </w:style>
  <w:style w:type="paragraph" w:customStyle="1" w:styleId="Default">
    <w:name w:val="Default"/>
    <w:rsid w:val="00F668F9"/>
    <w:pPr>
      <w:autoSpaceDE w:val="0"/>
      <w:autoSpaceDN w:val="0"/>
      <w:adjustRightInd w:val="0"/>
      <w:spacing w:after="0" w:line="240" w:lineRule="auto"/>
    </w:pPr>
    <w:rPr>
      <w:rFonts w:ascii="Fira Sans Medium" w:hAnsi="Fira Sans Medium" w:cs="Fira Sans Medium"/>
      <w:color w:val="000000"/>
      <w:sz w:val="24"/>
      <w:szCs w:val="24"/>
    </w:rPr>
  </w:style>
  <w:style w:type="character" w:styleId="Hyperlink">
    <w:name w:val="Hyperlink"/>
    <w:basedOn w:val="DefaultParagraphFont"/>
    <w:uiPriority w:val="99"/>
    <w:unhideWhenUsed/>
    <w:rsid w:val="006172ED"/>
    <w:rPr>
      <w:color w:val="0563C1" w:themeColor="hyperlink"/>
      <w:u w:val="single"/>
    </w:rPr>
  </w:style>
  <w:style w:type="character" w:styleId="UnresolvedMention">
    <w:name w:val="Unresolved Mention"/>
    <w:basedOn w:val="DefaultParagraphFont"/>
    <w:uiPriority w:val="99"/>
    <w:semiHidden/>
    <w:unhideWhenUsed/>
    <w:rsid w:val="00617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5530">
      <w:bodyDiv w:val="1"/>
      <w:marLeft w:val="0"/>
      <w:marRight w:val="0"/>
      <w:marTop w:val="0"/>
      <w:marBottom w:val="0"/>
      <w:divBdr>
        <w:top w:val="none" w:sz="0" w:space="0" w:color="auto"/>
        <w:left w:val="none" w:sz="0" w:space="0" w:color="auto"/>
        <w:bottom w:val="none" w:sz="0" w:space="0" w:color="auto"/>
        <w:right w:val="none" w:sz="0" w:space="0" w:color="auto"/>
      </w:divBdr>
    </w:div>
    <w:div w:id="184101291">
      <w:bodyDiv w:val="1"/>
      <w:marLeft w:val="0"/>
      <w:marRight w:val="0"/>
      <w:marTop w:val="0"/>
      <w:marBottom w:val="0"/>
      <w:divBdr>
        <w:top w:val="none" w:sz="0" w:space="0" w:color="auto"/>
        <w:left w:val="none" w:sz="0" w:space="0" w:color="auto"/>
        <w:bottom w:val="none" w:sz="0" w:space="0" w:color="auto"/>
        <w:right w:val="none" w:sz="0" w:space="0" w:color="auto"/>
      </w:divBdr>
    </w:div>
    <w:div w:id="417213068">
      <w:bodyDiv w:val="1"/>
      <w:marLeft w:val="0"/>
      <w:marRight w:val="0"/>
      <w:marTop w:val="0"/>
      <w:marBottom w:val="0"/>
      <w:divBdr>
        <w:top w:val="none" w:sz="0" w:space="0" w:color="auto"/>
        <w:left w:val="none" w:sz="0" w:space="0" w:color="auto"/>
        <w:bottom w:val="none" w:sz="0" w:space="0" w:color="auto"/>
        <w:right w:val="none" w:sz="0" w:space="0" w:color="auto"/>
      </w:divBdr>
    </w:div>
    <w:div w:id="766733011">
      <w:bodyDiv w:val="1"/>
      <w:marLeft w:val="0"/>
      <w:marRight w:val="0"/>
      <w:marTop w:val="0"/>
      <w:marBottom w:val="0"/>
      <w:divBdr>
        <w:top w:val="none" w:sz="0" w:space="0" w:color="auto"/>
        <w:left w:val="none" w:sz="0" w:space="0" w:color="auto"/>
        <w:bottom w:val="none" w:sz="0" w:space="0" w:color="auto"/>
        <w:right w:val="none" w:sz="0" w:space="0" w:color="auto"/>
      </w:divBdr>
    </w:div>
    <w:div w:id="192145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nzali@zabs.org.z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Obby Mundia</dc:creator>
  <cp:keywords/>
  <dc:description/>
  <cp:lastModifiedBy>Nzali Chella</cp:lastModifiedBy>
  <cp:revision>3</cp:revision>
  <cp:lastPrinted>2023-02-19T17:46:00Z</cp:lastPrinted>
  <dcterms:created xsi:type="dcterms:W3CDTF">2024-02-07T07:47:00Z</dcterms:created>
  <dcterms:modified xsi:type="dcterms:W3CDTF">2024-02-07T07:49:00Z</dcterms:modified>
</cp:coreProperties>
</file>